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CE06" w14:textId="77777777" w:rsidR="00021FDB" w:rsidRPr="005E4BA9" w:rsidRDefault="00021FDB" w:rsidP="00E22D29">
      <w:pPr>
        <w:ind w:left="6662" w:firstLine="418"/>
        <w:jc w:val="right"/>
        <w:rPr>
          <w:rFonts w:ascii="Arial" w:hAnsi="Arial" w:cs="Arial"/>
          <w:sz w:val="22"/>
          <w:szCs w:val="22"/>
        </w:rPr>
      </w:pPr>
      <w:r w:rsidRPr="005E4BA9">
        <w:rPr>
          <w:rFonts w:ascii="Arial" w:hAnsi="Arial" w:cs="Arial"/>
          <w:sz w:val="22"/>
          <w:szCs w:val="22"/>
        </w:rPr>
        <w:t xml:space="preserve">Załącznik nr 1 </w:t>
      </w:r>
    </w:p>
    <w:p w14:paraId="7FA75F52" w14:textId="0DD9A91F" w:rsidR="00021FDB" w:rsidRPr="005E4BA9" w:rsidRDefault="00021FDB" w:rsidP="00CD7F6E">
      <w:pPr>
        <w:ind w:left="5954"/>
        <w:jc w:val="right"/>
        <w:rPr>
          <w:rFonts w:ascii="Arial" w:hAnsi="Arial" w:cs="Arial"/>
          <w:b/>
          <w:bCs/>
          <w:sz w:val="22"/>
          <w:szCs w:val="22"/>
        </w:rPr>
      </w:pPr>
      <w:r w:rsidRPr="005E4BA9">
        <w:rPr>
          <w:rFonts w:ascii="Arial" w:hAnsi="Arial" w:cs="Arial"/>
          <w:sz w:val="22"/>
          <w:szCs w:val="22"/>
        </w:rPr>
        <w:t xml:space="preserve">do Instrukcji </w:t>
      </w:r>
      <w:r w:rsidRPr="005E4BA9">
        <w:rPr>
          <w:rFonts w:ascii="Arial" w:hAnsi="Arial" w:cs="Arial"/>
          <w:color w:val="000000"/>
          <w:sz w:val="22"/>
          <w:szCs w:val="22"/>
        </w:rPr>
        <w:t xml:space="preserve"> przenoszenia</w:t>
      </w:r>
      <w:r w:rsidR="00EC1C1A" w:rsidRPr="005E4BA9">
        <w:rPr>
          <w:rFonts w:ascii="Arial" w:hAnsi="Arial" w:cs="Arial"/>
          <w:color w:val="000000"/>
          <w:sz w:val="22"/>
          <w:szCs w:val="22"/>
        </w:rPr>
        <w:t xml:space="preserve"> </w:t>
      </w:r>
      <w:r w:rsidR="00845BCF" w:rsidRPr="005E4BA9">
        <w:rPr>
          <w:rFonts w:ascii="Arial" w:hAnsi="Arial" w:cs="Arial"/>
          <w:color w:val="000000"/>
          <w:sz w:val="22"/>
          <w:szCs w:val="22"/>
        </w:rPr>
        <w:br/>
      </w:r>
      <w:r w:rsidR="00EC1C1A" w:rsidRPr="005E4BA9">
        <w:rPr>
          <w:rFonts w:ascii="Arial" w:hAnsi="Arial" w:cs="Arial"/>
          <w:color w:val="000000"/>
          <w:sz w:val="22"/>
          <w:szCs w:val="22"/>
        </w:rPr>
        <w:t xml:space="preserve">rachunków płatniczych </w:t>
      </w:r>
      <w:r w:rsidR="00EC1C1A" w:rsidRPr="005E4BA9">
        <w:rPr>
          <w:rFonts w:ascii="Arial" w:hAnsi="Arial" w:cs="Arial"/>
          <w:color w:val="000000"/>
          <w:sz w:val="22"/>
          <w:szCs w:val="22"/>
        </w:rPr>
        <w:br/>
      </w:r>
    </w:p>
    <w:p w14:paraId="5300BC22" w14:textId="6D2B1255" w:rsidR="00021FDB" w:rsidRPr="005E4BA9" w:rsidRDefault="00CD7F6E">
      <w:pPr>
        <w:tabs>
          <w:tab w:val="left" w:pos="180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noProof/>
        </w:rPr>
        <w:drawing>
          <wp:inline distT="0" distB="0" distL="0" distR="0" wp14:anchorId="286B26A4" wp14:editId="7239AFA6">
            <wp:extent cx="749405" cy="8096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0" cy="8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E3B31" w14:textId="77777777" w:rsidR="00DF2518" w:rsidRPr="005E4BA9" w:rsidRDefault="00DF2518" w:rsidP="00D404F3">
      <w:pPr>
        <w:tabs>
          <w:tab w:val="left" w:pos="1800"/>
        </w:tabs>
        <w:jc w:val="left"/>
        <w:rPr>
          <w:rFonts w:ascii="Arial" w:eastAsiaTheme="minorHAnsi" w:hAnsi="Arial" w:cs="Arial"/>
          <w:sz w:val="22"/>
          <w:szCs w:val="22"/>
        </w:rPr>
      </w:pPr>
    </w:p>
    <w:p w14:paraId="692C02B8" w14:textId="7E09F610" w:rsidR="00DF2518" w:rsidRPr="005E4BA9" w:rsidRDefault="00EC1C1A">
      <w:pPr>
        <w:tabs>
          <w:tab w:val="left" w:pos="1800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5E4BA9">
        <w:rPr>
          <w:rFonts w:ascii="Arial" w:hAnsi="Arial" w:cs="Arial"/>
          <w:b/>
          <w:bCs/>
          <w:sz w:val="22"/>
          <w:szCs w:val="22"/>
        </w:rPr>
        <w:t>Lista czynników</w:t>
      </w:r>
      <w:r w:rsidR="007A771C" w:rsidRPr="005E4BA9">
        <w:rPr>
          <w:rFonts w:ascii="Arial" w:hAnsi="Arial" w:cs="Arial"/>
          <w:b/>
          <w:bCs/>
          <w:sz w:val="22"/>
          <w:szCs w:val="22"/>
        </w:rPr>
        <w:t xml:space="preserve">, które mogą </w:t>
      </w:r>
      <w:r w:rsidRPr="005E4BA9">
        <w:rPr>
          <w:rFonts w:ascii="Arial" w:hAnsi="Arial" w:cs="Arial"/>
          <w:b/>
          <w:bCs/>
          <w:sz w:val="22"/>
          <w:szCs w:val="22"/>
        </w:rPr>
        <w:t xml:space="preserve">wystąpić w </w:t>
      </w:r>
      <w:r w:rsidR="005219E6" w:rsidRPr="005E4BA9">
        <w:rPr>
          <w:rFonts w:ascii="Arial" w:hAnsi="Arial" w:cs="Arial"/>
          <w:b/>
          <w:bCs/>
          <w:sz w:val="22"/>
          <w:szCs w:val="22"/>
        </w:rPr>
        <w:t xml:space="preserve">trakcie </w:t>
      </w:r>
      <w:r w:rsidRPr="005E4BA9">
        <w:rPr>
          <w:rFonts w:ascii="Arial" w:hAnsi="Arial" w:cs="Arial"/>
          <w:b/>
          <w:bCs/>
          <w:sz w:val="22"/>
          <w:szCs w:val="22"/>
        </w:rPr>
        <w:t>przen</w:t>
      </w:r>
      <w:r w:rsidR="005219E6" w:rsidRPr="005E4BA9">
        <w:rPr>
          <w:rFonts w:ascii="Arial" w:hAnsi="Arial" w:cs="Arial"/>
          <w:b/>
          <w:bCs/>
          <w:sz w:val="22"/>
          <w:szCs w:val="22"/>
        </w:rPr>
        <w:t>oszenia</w:t>
      </w:r>
      <w:r w:rsidRPr="005E4BA9">
        <w:rPr>
          <w:rFonts w:ascii="Arial" w:hAnsi="Arial" w:cs="Arial"/>
          <w:b/>
          <w:bCs/>
          <w:sz w:val="22"/>
          <w:szCs w:val="22"/>
        </w:rPr>
        <w:t xml:space="preserve"> </w:t>
      </w:r>
      <w:r w:rsidR="00B7278D" w:rsidRPr="005E4BA9">
        <w:rPr>
          <w:rFonts w:ascii="Arial" w:hAnsi="Arial" w:cs="Arial"/>
          <w:b/>
          <w:bCs/>
          <w:sz w:val="22"/>
          <w:szCs w:val="22"/>
        </w:rPr>
        <w:t>rachunków płatniczych</w:t>
      </w:r>
      <w:r w:rsidR="007A771C" w:rsidRPr="005E4BA9">
        <w:rPr>
          <w:rFonts w:ascii="Arial" w:hAnsi="Arial" w:cs="Arial"/>
          <w:b/>
          <w:bCs/>
          <w:sz w:val="22"/>
          <w:szCs w:val="22"/>
        </w:rPr>
        <w:t xml:space="preserve"> i </w:t>
      </w:r>
      <w:r w:rsidRPr="005E4BA9">
        <w:rPr>
          <w:rFonts w:ascii="Arial" w:hAnsi="Arial" w:cs="Arial"/>
          <w:b/>
          <w:bCs/>
          <w:sz w:val="22"/>
          <w:szCs w:val="22"/>
        </w:rPr>
        <w:t>utrudni</w:t>
      </w:r>
      <w:r w:rsidR="007A771C" w:rsidRPr="005E4BA9">
        <w:rPr>
          <w:rFonts w:ascii="Arial" w:hAnsi="Arial" w:cs="Arial"/>
          <w:b/>
          <w:bCs/>
          <w:sz w:val="22"/>
          <w:szCs w:val="22"/>
        </w:rPr>
        <w:t>ć</w:t>
      </w:r>
      <w:r w:rsidRPr="005E4BA9">
        <w:rPr>
          <w:rFonts w:ascii="Arial" w:hAnsi="Arial" w:cs="Arial"/>
          <w:b/>
          <w:bCs/>
          <w:sz w:val="22"/>
          <w:szCs w:val="22"/>
        </w:rPr>
        <w:t>, opóźn</w:t>
      </w:r>
      <w:r w:rsidR="007A771C" w:rsidRPr="005E4BA9">
        <w:rPr>
          <w:rFonts w:ascii="Arial" w:hAnsi="Arial" w:cs="Arial"/>
          <w:b/>
          <w:bCs/>
          <w:sz w:val="22"/>
          <w:szCs w:val="22"/>
        </w:rPr>
        <w:t>ić</w:t>
      </w:r>
      <w:r w:rsidRPr="005E4BA9">
        <w:rPr>
          <w:rFonts w:ascii="Arial" w:hAnsi="Arial" w:cs="Arial"/>
          <w:b/>
          <w:bCs/>
          <w:sz w:val="22"/>
          <w:szCs w:val="22"/>
        </w:rPr>
        <w:t xml:space="preserve"> lub uniemożli</w:t>
      </w:r>
      <w:r w:rsidR="007A771C" w:rsidRPr="005E4BA9">
        <w:rPr>
          <w:rFonts w:ascii="Arial" w:hAnsi="Arial" w:cs="Arial"/>
          <w:b/>
          <w:bCs/>
          <w:sz w:val="22"/>
          <w:szCs w:val="22"/>
        </w:rPr>
        <w:t>wić</w:t>
      </w:r>
      <w:r w:rsidR="007D3EEC">
        <w:rPr>
          <w:rFonts w:ascii="Arial" w:hAnsi="Arial" w:cs="Arial"/>
          <w:b/>
          <w:bCs/>
          <w:sz w:val="22"/>
          <w:szCs w:val="22"/>
        </w:rPr>
        <w:t xml:space="preserve"> czynność</w:t>
      </w:r>
      <w:r w:rsidR="005219E6" w:rsidRPr="005E4BA9">
        <w:rPr>
          <w:rFonts w:ascii="Arial" w:hAnsi="Arial" w:cs="Arial"/>
          <w:b/>
          <w:bCs/>
          <w:sz w:val="22"/>
          <w:szCs w:val="22"/>
        </w:rPr>
        <w:t>:</w:t>
      </w:r>
    </w:p>
    <w:p w14:paraId="09A924F2" w14:textId="77777777" w:rsidR="00DF2518" w:rsidRPr="005E4BA9" w:rsidRDefault="00DF2518" w:rsidP="00D404F3">
      <w:pPr>
        <w:pStyle w:val="Akapitzlist"/>
        <w:spacing w:line="276" w:lineRule="auto"/>
        <w:ind w:left="1440" w:right="-142"/>
        <w:rPr>
          <w:rFonts w:ascii="Arial" w:hAnsi="Arial" w:cs="Arial"/>
          <w:sz w:val="22"/>
          <w:szCs w:val="22"/>
        </w:rPr>
      </w:pPr>
    </w:p>
    <w:p w14:paraId="38FB101C" w14:textId="357F19BD" w:rsidR="00DF2518" w:rsidRPr="005E4BA9" w:rsidRDefault="00DF2518" w:rsidP="00D404F3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-142" w:hanging="426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 xml:space="preserve">rachunki, na których </w:t>
      </w:r>
      <w:r w:rsidR="00436D64" w:rsidRPr="005E4BA9">
        <w:rPr>
          <w:rFonts w:ascii="Arial" w:hAnsi="Arial" w:cs="Arial"/>
          <w:color w:val="000000"/>
          <w:sz w:val="22"/>
          <w:szCs w:val="22"/>
        </w:rPr>
        <w:t xml:space="preserve">masz </w:t>
      </w:r>
      <w:r w:rsidRPr="005E4BA9">
        <w:rPr>
          <w:rFonts w:ascii="Arial" w:hAnsi="Arial" w:cs="Arial"/>
          <w:color w:val="000000"/>
          <w:sz w:val="22"/>
          <w:szCs w:val="22"/>
        </w:rPr>
        <w:t>blokad</w:t>
      </w:r>
      <w:r w:rsidR="00436D64" w:rsidRPr="005E4BA9">
        <w:rPr>
          <w:rFonts w:ascii="Arial" w:hAnsi="Arial" w:cs="Arial"/>
          <w:color w:val="000000"/>
          <w:sz w:val="22"/>
          <w:szCs w:val="22"/>
        </w:rPr>
        <w:t>ę</w:t>
      </w:r>
      <w:r w:rsidRPr="005E4BA9">
        <w:rPr>
          <w:rFonts w:ascii="Arial" w:hAnsi="Arial" w:cs="Arial"/>
          <w:color w:val="000000"/>
          <w:sz w:val="22"/>
          <w:szCs w:val="22"/>
        </w:rPr>
        <w:t xml:space="preserve"> z tytułu nierozliczonej transakcji, np. kartą debetową;</w:t>
      </w:r>
    </w:p>
    <w:p w14:paraId="12A5E4DB" w14:textId="3CACC05A" w:rsidR="00DF2518" w:rsidRPr="005E4BA9" w:rsidRDefault="00DF2518" w:rsidP="00D404F3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-142" w:hanging="426"/>
        <w:contextualSpacing w:val="0"/>
        <w:rPr>
          <w:rFonts w:ascii="Arial" w:hAnsi="Arial" w:cs="Arial"/>
          <w:sz w:val="22"/>
          <w:szCs w:val="22"/>
        </w:rPr>
      </w:pPr>
      <w:r w:rsidRPr="005E4BA9">
        <w:rPr>
          <w:rFonts w:ascii="Arial" w:hAnsi="Arial" w:cs="Arial"/>
          <w:sz w:val="22"/>
          <w:szCs w:val="22"/>
        </w:rPr>
        <w:t>rachunki, z których spła</w:t>
      </w:r>
      <w:r w:rsidR="00436D64" w:rsidRPr="005E4BA9">
        <w:rPr>
          <w:rFonts w:ascii="Arial" w:hAnsi="Arial" w:cs="Arial"/>
          <w:sz w:val="22"/>
          <w:szCs w:val="22"/>
        </w:rPr>
        <w:t>casz</w:t>
      </w:r>
      <w:r w:rsidRPr="005E4BA9">
        <w:rPr>
          <w:rFonts w:ascii="Arial" w:hAnsi="Arial" w:cs="Arial"/>
          <w:sz w:val="22"/>
          <w:szCs w:val="22"/>
        </w:rPr>
        <w:t xml:space="preserve"> kredyt i kart</w:t>
      </w:r>
      <w:r w:rsidR="00436D64" w:rsidRPr="005E4BA9">
        <w:rPr>
          <w:rFonts w:ascii="Arial" w:hAnsi="Arial" w:cs="Arial"/>
          <w:sz w:val="22"/>
          <w:szCs w:val="22"/>
        </w:rPr>
        <w:t>y</w:t>
      </w:r>
      <w:r w:rsidRPr="005E4BA9">
        <w:rPr>
          <w:rFonts w:ascii="Arial" w:hAnsi="Arial" w:cs="Arial"/>
          <w:sz w:val="22"/>
          <w:szCs w:val="22"/>
        </w:rPr>
        <w:t xml:space="preserve"> kredytow</w:t>
      </w:r>
      <w:r w:rsidR="00436D64" w:rsidRPr="005E4BA9">
        <w:rPr>
          <w:rFonts w:ascii="Arial" w:hAnsi="Arial" w:cs="Arial"/>
          <w:sz w:val="22"/>
          <w:szCs w:val="22"/>
        </w:rPr>
        <w:t>e</w:t>
      </w:r>
      <w:r w:rsidRPr="005E4BA9">
        <w:rPr>
          <w:rFonts w:ascii="Arial" w:hAnsi="Arial" w:cs="Arial"/>
          <w:sz w:val="22"/>
          <w:szCs w:val="22"/>
        </w:rPr>
        <w:t xml:space="preserve"> – </w:t>
      </w:r>
      <w:r w:rsidR="00436D64" w:rsidRPr="005E4BA9">
        <w:rPr>
          <w:rFonts w:ascii="Arial" w:hAnsi="Arial" w:cs="Arial"/>
          <w:sz w:val="22"/>
          <w:szCs w:val="22"/>
        </w:rPr>
        <w:t xml:space="preserve">musisz wówczas </w:t>
      </w:r>
      <w:r w:rsidR="007D3EEC">
        <w:rPr>
          <w:rFonts w:ascii="Arial" w:hAnsi="Arial" w:cs="Arial"/>
          <w:sz w:val="22"/>
          <w:szCs w:val="22"/>
        </w:rPr>
        <w:t>zawrzeć</w:t>
      </w:r>
      <w:r w:rsidRPr="005E4BA9">
        <w:rPr>
          <w:rFonts w:ascii="Arial" w:hAnsi="Arial" w:cs="Arial"/>
          <w:sz w:val="22"/>
          <w:szCs w:val="22"/>
        </w:rPr>
        <w:t xml:space="preserve"> aneks</w:t>
      </w:r>
      <w:r w:rsidR="00436D64" w:rsidRPr="005E4BA9">
        <w:rPr>
          <w:rFonts w:ascii="Arial" w:hAnsi="Arial" w:cs="Arial"/>
          <w:sz w:val="22"/>
          <w:szCs w:val="22"/>
        </w:rPr>
        <w:t xml:space="preserve"> </w:t>
      </w:r>
      <w:r w:rsidRPr="005E4BA9">
        <w:rPr>
          <w:rFonts w:ascii="Arial" w:hAnsi="Arial" w:cs="Arial"/>
          <w:sz w:val="22"/>
          <w:szCs w:val="22"/>
        </w:rPr>
        <w:t>do umowy kredytowej;</w:t>
      </w:r>
    </w:p>
    <w:p w14:paraId="6C07C4CE" w14:textId="77777777" w:rsidR="00C74FD4" w:rsidRPr="005E4BA9" w:rsidRDefault="00DF2518" w:rsidP="00D404F3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-142" w:hanging="426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>rachunki</w:t>
      </w:r>
      <w:r w:rsidR="00C74FD4" w:rsidRPr="005E4BA9">
        <w:rPr>
          <w:rFonts w:ascii="Arial" w:hAnsi="Arial" w:cs="Arial"/>
          <w:color w:val="000000"/>
          <w:sz w:val="22"/>
          <w:szCs w:val="22"/>
        </w:rPr>
        <w:t>, na których masz:</w:t>
      </w:r>
    </w:p>
    <w:p w14:paraId="6E75DF88" w14:textId="37B10FA2" w:rsidR="00C74FD4" w:rsidRPr="005E4BA9" w:rsidRDefault="00DF2518" w:rsidP="00D404F3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42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>zajęcie egzekucyjn</w:t>
      </w:r>
      <w:r w:rsidR="00C74FD4" w:rsidRPr="005E4BA9">
        <w:rPr>
          <w:rFonts w:ascii="Arial" w:hAnsi="Arial" w:cs="Arial"/>
          <w:color w:val="000000"/>
          <w:sz w:val="22"/>
          <w:szCs w:val="22"/>
        </w:rPr>
        <w:t>e,</w:t>
      </w:r>
    </w:p>
    <w:p w14:paraId="17E9A9E9" w14:textId="1C0EAF66" w:rsidR="00C74FD4" w:rsidRPr="005E4BA9" w:rsidRDefault="00DF2518" w:rsidP="00D404F3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42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 xml:space="preserve">inne blokady, </w:t>
      </w:r>
    </w:p>
    <w:p w14:paraId="0E3C60FE" w14:textId="0F0E9C4F" w:rsidR="00C74FD4" w:rsidRPr="005E4BA9" w:rsidRDefault="00DF2518" w:rsidP="00D404F3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42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 xml:space="preserve">wstrzymania transakcji na podstawie ustawy z dnia 1 </w:t>
      </w:r>
      <w:r w:rsidR="00227A39" w:rsidRPr="005E4BA9">
        <w:rPr>
          <w:rFonts w:ascii="Arial" w:hAnsi="Arial" w:cs="Arial"/>
          <w:color w:val="000000"/>
          <w:sz w:val="22"/>
          <w:szCs w:val="22"/>
        </w:rPr>
        <w:t>m</w:t>
      </w:r>
      <w:r w:rsidR="001B63D3" w:rsidRPr="005E4BA9">
        <w:rPr>
          <w:rFonts w:ascii="Arial" w:hAnsi="Arial" w:cs="Arial"/>
          <w:color w:val="000000"/>
          <w:sz w:val="22"/>
          <w:szCs w:val="22"/>
        </w:rPr>
        <w:t>arca</w:t>
      </w:r>
      <w:r w:rsidR="00227A39" w:rsidRPr="005E4B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4BA9">
        <w:rPr>
          <w:rFonts w:ascii="Arial" w:hAnsi="Arial" w:cs="Arial"/>
          <w:color w:val="000000"/>
          <w:sz w:val="22"/>
          <w:szCs w:val="22"/>
        </w:rPr>
        <w:t>20</w:t>
      </w:r>
      <w:r w:rsidR="00F51737" w:rsidRPr="005E4BA9">
        <w:rPr>
          <w:rFonts w:ascii="Arial" w:hAnsi="Arial" w:cs="Arial"/>
          <w:color w:val="000000"/>
          <w:sz w:val="22"/>
          <w:szCs w:val="22"/>
        </w:rPr>
        <w:t>18</w:t>
      </w:r>
      <w:r w:rsidRPr="005E4BA9">
        <w:rPr>
          <w:rFonts w:ascii="Arial" w:hAnsi="Arial" w:cs="Arial"/>
          <w:color w:val="000000"/>
          <w:sz w:val="22"/>
          <w:szCs w:val="22"/>
        </w:rPr>
        <w:t xml:space="preserve"> r. o przeciwdziałaniu </w:t>
      </w:r>
      <w:r w:rsidRPr="005E4BA9">
        <w:rPr>
          <w:rFonts w:ascii="Arial" w:hAnsi="Arial" w:cs="Arial"/>
          <w:sz w:val="22"/>
          <w:szCs w:val="22"/>
        </w:rPr>
        <w:t>praniu pieniędzy oraz finansowaniu terroryzmu</w:t>
      </w:r>
      <w:r w:rsidRPr="005E4BA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72E5153" w14:textId="191A5ACF" w:rsidR="00DF2518" w:rsidRPr="005E4BA9" w:rsidRDefault="00A934A5" w:rsidP="00D404F3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42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>ustanowione kaucje pod zobowiązania w innym banku;</w:t>
      </w:r>
    </w:p>
    <w:p w14:paraId="46F2D796" w14:textId="231A70E5" w:rsidR="00DF2518" w:rsidRPr="005E4BA9" w:rsidRDefault="00DF2518" w:rsidP="00D404F3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-142" w:hanging="426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>rachunki z saldem zerowym i zaległymi opłatami (gdy bank nie debetuje rachunków i opłaty są naliczone, ale niepobrane);</w:t>
      </w:r>
    </w:p>
    <w:p w14:paraId="04461CCC" w14:textId="77777777" w:rsidR="00BC30F5" w:rsidRPr="005E4BA9" w:rsidRDefault="00DF2518" w:rsidP="00D404F3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-142" w:hanging="426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>rachunki z saldem ujemnym</w:t>
      </w:r>
      <w:r w:rsidR="00BC30F5" w:rsidRPr="005E4BA9">
        <w:rPr>
          <w:rFonts w:ascii="Arial" w:hAnsi="Arial" w:cs="Arial"/>
          <w:color w:val="000000"/>
          <w:sz w:val="22"/>
          <w:szCs w:val="22"/>
        </w:rPr>
        <w:t>:</w:t>
      </w:r>
    </w:p>
    <w:p w14:paraId="73892B01" w14:textId="4869D5C9" w:rsidR="00BC30F5" w:rsidRPr="005E4BA9" w:rsidRDefault="00DF2518" w:rsidP="00D404F3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right="-142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 xml:space="preserve">wykorzystany limit kredytowy, </w:t>
      </w:r>
    </w:p>
    <w:p w14:paraId="6F646702" w14:textId="77777777" w:rsidR="00BC30F5" w:rsidRPr="005E4BA9" w:rsidRDefault="00DF2518" w:rsidP="00D404F3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right="-142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 xml:space="preserve">wykorzystany dozwolony debet, </w:t>
      </w:r>
    </w:p>
    <w:p w14:paraId="6D45733A" w14:textId="1F3B5CA2" w:rsidR="00DF2518" w:rsidRPr="005E4BA9" w:rsidRDefault="00DF2518" w:rsidP="00D404F3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right="-142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>debet niedozwolony;</w:t>
      </w:r>
    </w:p>
    <w:p w14:paraId="1C625AD4" w14:textId="77777777" w:rsidR="00DF2518" w:rsidRPr="005E4BA9" w:rsidRDefault="00DF2518" w:rsidP="00D404F3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-142" w:hanging="426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>rachunki powiązane z lokatami, np. wskazane do przelewu odsetek;</w:t>
      </w:r>
    </w:p>
    <w:p w14:paraId="07550025" w14:textId="435D79CF" w:rsidR="008677DC" w:rsidRPr="005E4BA9" w:rsidRDefault="00DF2518" w:rsidP="00D404F3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-142" w:hanging="426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>usługi bankowości elektronicznej oraz konta internetowe (jeśli ich otwarcie odbywa się bez wymiany dokumentów papierowych);</w:t>
      </w:r>
    </w:p>
    <w:p w14:paraId="2217DA8C" w14:textId="0C760229" w:rsidR="00DF2518" w:rsidRPr="00D404F3" w:rsidRDefault="00DF2518" w:rsidP="00D404F3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-142" w:hanging="426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>rachunki wspólne</w:t>
      </w:r>
      <w:r w:rsidR="005A1747" w:rsidRPr="00D404F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E4BA9">
        <w:rPr>
          <w:rFonts w:ascii="Arial" w:hAnsi="Arial" w:cs="Arial"/>
          <w:color w:val="000000"/>
          <w:sz w:val="22"/>
          <w:szCs w:val="22"/>
        </w:rPr>
        <w:t>jeśli</w:t>
      </w:r>
      <w:r w:rsidR="008677DC" w:rsidRPr="005E4BA9">
        <w:rPr>
          <w:rFonts w:ascii="Arial" w:hAnsi="Arial" w:cs="Arial"/>
          <w:color w:val="000000"/>
          <w:sz w:val="22"/>
          <w:szCs w:val="22"/>
        </w:rPr>
        <w:t xml:space="preserve"> </w:t>
      </w:r>
      <w:r w:rsidR="008677DC" w:rsidRPr="00D404F3">
        <w:rPr>
          <w:rFonts w:ascii="Arial" w:hAnsi="Arial" w:cs="Arial"/>
          <w:color w:val="000000"/>
          <w:sz w:val="22"/>
          <w:szCs w:val="22"/>
        </w:rPr>
        <w:t>d</w:t>
      </w:r>
      <w:r w:rsidRPr="00D404F3">
        <w:rPr>
          <w:rFonts w:ascii="Arial" w:hAnsi="Arial" w:cs="Arial"/>
          <w:color w:val="000000"/>
          <w:sz w:val="22"/>
          <w:szCs w:val="22"/>
        </w:rPr>
        <w:t xml:space="preserve">o rozwiązania umowy rachunku zgodnie z umową wymagana jest wspólna zgoda współwłaścicieli, na pełnomocnictwie dla </w:t>
      </w:r>
      <w:r w:rsidR="007A5337" w:rsidRPr="00D404F3">
        <w:rPr>
          <w:rFonts w:ascii="Arial" w:hAnsi="Arial" w:cs="Arial"/>
          <w:color w:val="000000"/>
          <w:sz w:val="22"/>
          <w:szCs w:val="22"/>
        </w:rPr>
        <w:t xml:space="preserve">nowego </w:t>
      </w:r>
      <w:r w:rsidRPr="00D404F3">
        <w:rPr>
          <w:rFonts w:ascii="Arial" w:hAnsi="Arial" w:cs="Arial"/>
          <w:color w:val="000000"/>
          <w:sz w:val="22"/>
          <w:szCs w:val="22"/>
        </w:rPr>
        <w:t xml:space="preserve">banku oraz </w:t>
      </w:r>
      <w:r w:rsidR="00EA75E6" w:rsidRPr="00D404F3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D404F3">
        <w:rPr>
          <w:rFonts w:ascii="Arial" w:hAnsi="Arial" w:cs="Arial"/>
          <w:color w:val="000000"/>
          <w:sz w:val="22"/>
          <w:szCs w:val="22"/>
        </w:rPr>
        <w:t>załącznik</w:t>
      </w:r>
      <w:r w:rsidR="00EA75E6" w:rsidRPr="00D404F3">
        <w:rPr>
          <w:rFonts w:ascii="Arial" w:hAnsi="Arial" w:cs="Arial"/>
          <w:color w:val="000000"/>
          <w:sz w:val="22"/>
          <w:szCs w:val="22"/>
        </w:rPr>
        <w:t>u</w:t>
      </w:r>
      <w:r w:rsidRPr="00D404F3">
        <w:rPr>
          <w:rFonts w:ascii="Arial" w:hAnsi="Arial" w:cs="Arial"/>
          <w:color w:val="000000"/>
          <w:sz w:val="22"/>
          <w:szCs w:val="22"/>
        </w:rPr>
        <w:t xml:space="preserve"> do pełnomocnictwa wymagane są podpisy</w:t>
      </w:r>
      <w:r w:rsidR="005A1747" w:rsidRPr="00D404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04F3">
        <w:rPr>
          <w:rFonts w:ascii="Arial" w:hAnsi="Arial" w:cs="Arial"/>
          <w:color w:val="000000"/>
          <w:sz w:val="22"/>
          <w:szCs w:val="22"/>
        </w:rPr>
        <w:t xml:space="preserve">wszystkich współwłaścicieli; </w:t>
      </w:r>
    </w:p>
    <w:p w14:paraId="0827F911" w14:textId="09E7FB5E" w:rsidR="00DF2518" w:rsidRPr="005E4BA9" w:rsidRDefault="00DF2518" w:rsidP="00D404F3">
      <w:pPr>
        <w:numPr>
          <w:ilvl w:val="0"/>
          <w:numId w:val="1"/>
        </w:numPr>
        <w:tabs>
          <w:tab w:val="left" w:pos="426"/>
        </w:tabs>
        <w:suppressAutoHyphens/>
        <w:ind w:left="426" w:hanging="426"/>
        <w:jc w:val="left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>rachunki, na które wpływają świadczenia z zagranicy, np. renty</w:t>
      </w:r>
      <w:r w:rsidR="00C3248D" w:rsidRPr="005E4BA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E4BA9">
        <w:rPr>
          <w:rFonts w:ascii="Arial" w:hAnsi="Arial" w:cs="Arial"/>
          <w:color w:val="000000"/>
          <w:sz w:val="22"/>
          <w:szCs w:val="22"/>
        </w:rPr>
        <w:t>emerytury zagraniczne, inne świadczenia socjaln</w:t>
      </w:r>
      <w:r w:rsidR="00C3248D" w:rsidRPr="005E4BA9">
        <w:rPr>
          <w:rFonts w:ascii="Arial" w:hAnsi="Arial" w:cs="Arial"/>
          <w:color w:val="000000"/>
          <w:sz w:val="22"/>
          <w:szCs w:val="22"/>
        </w:rPr>
        <w:t>e</w:t>
      </w:r>
      <w:r w:rsidRPr="005E4BA9">
        <w:rPr>
          <w:rFonts w:ascii="Arial" w:hAnsi="Arial" w:cs="Arial"/>
          <w:color w:val="000000"/>
          <w:sz w:val="22"/>
          <w:szCs w:val="22"/>
        </w:rPr>
        <w:t xml:space="preserve"> </w:t>
      </w:r>
      <w:r w:rsidR="00C3248D" w:rsidRPr="005E4BA9">
        <w:rPr>
          <w:rFonts w:ascii="Arial" w:hAnsi="Arial" w:cs="Arial"/>
          <w:sz w:val="22"/>
          <w:szCs w:val="22"/>
        </w:rPr>
        <w:t xml:space="preserve">– </w:t>
      </w:r>
      <w:r w:rsidR="00C3248D" w:rsidRPr="005E4BA9">
        <w:rPr>
          <w:rFonts w:ascii="Arial" w:hAnsi="Arial" w:cs="Arial"/>
          <w:color w:val="000000"/>
          <w:sz w:val="22"/>
          <w:szCs w:val="22"/>
        </w:rPr>
        <w:t xml:space="preserve"> wówczas </w:t>
      </w:r>
      <w:r w:rsidRPr="005E4BA9">
        <w:rPr>
          <w:rFonts w:ascii="Arial" w:hAnsi="Arial" w:cs="Arial"/>
          <w:color w:val="000000"/>
          <w:sz w:val="22"/>
          <w:szCs w:val="22"/>
        </w:rPr>
        <w:t>sprawność procedury przeniesienia rachunku zależy od zagranicznych instytucji wypłacających dane świadczenie;</w:t>
      </w:r>
    </w:p>
    <w:p w14:paraId="008AAA3E" w14:textId="77777777" w:rsidR="00DF2518" w:rsidRPr="005E4BA9" w:rsidRDefault="00DF2518" w:rsidP="00D404F3">
      <w:pPr>
        <w:numPr>
          <w:ilvl w:val="0"/>
          <w:numId w:val="1"/>
        </w:numPr>
        <w:tabs>
          <w:tab w:val="left" w:pos="426"/>
        </w:tabs>
        <w:suppressAutoHyphens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ar-SA"/>
        </w:rPr>
      </w:pPr>
      <w:r w:rsidRPr="005E4BA9">
        <w:rPr>
          <w:rFonts w:ascii="Arial" w:hAnsi="Arial" w:cs="Arial"/>
          <w:color w:val="000000"/>
          <w:sz w:val="22"/>
          <w:szCs w:val="22"/>
        </w:rPr>
        <w:t>zawarta transakcja negocjowana;</w:t>
      </w:r>
    </w:p>
    <w:p w14:paraId="62B1AE50" w14:textId="77777777" w:rsidR="00DF2518" w:rsidRPr="005E4BA9" w:rsidRDefault="00DF2518" w:rsidP="00D404F3">
      <w:pPr>
        <w:numPr>
          <w:ilvl w:val="0"/>
          <w:numId w:val="1"/>
        </w:numPr>
        <w:tabs>
          <w:tab w:val="left" w:pos="426"/>
        </w:tabs>
        <w:suppressAutoHyphens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ar-SA"/>
        </w:rPr>
      </w:pPr>
      <w:r w:rsidRPr="005E4BA9">
        <w:rPr>
          <w:rFonts w:ascii="Arial" w:hAnsi="Arial" w:cs="Arial"/>
          <w:color w:val="000000"/>
          <w:sz w:val="22"/>
          <w:szCs w:val="22"/>
        </w:rPr>
        <w:t>rachunki z otwartym inkasem czeków w obrocie krajowym oraz dewizowym;</w:t>
      </w:r>
    </w:p>
    <w:p w14:paraId="55793031" w14:textId="0F3333DA" w:rsidR="00DF2518" w:rsidRPr="005E4BA9" w:rsidRDefault="00DF2518" w:rsidP="00D404F3">
      <w:pPr>
        <w:numPr>
          <w:ilvl w:val="0"/>
          <w:numId w:val="1"/>
        </w:numPr>
        <w:tabs>
          <w:tab w:val="left" w:pos="426"/>
        </w:tabs>
        <w:suppressAutoHyphens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ar-SA"/>
        </w:rPr>
      </w:pPr>
      <w:r w:rsidRPr="005E4BA9">
        <w:rPr>
          <w:rFonts w:ascii="Arial" w:hAnsi="Arial" w:cs="Arial"/>
          <w:color w:val="000000"/>
          <w:sz w:val="22"/>
          <w:szCs w:val="22"/>
        </w:rPr>
        <w:t>zlecenia stałe krajowe, któr</w:t>
      </w:r>
      <w:r w:rsidR="004A6036" w:rsidRPr="005E4BA9">
        <w:rPr>
          <w:rFonts w:ascii="Arial" w:hAnsi="Arial" w:cs="Arial"/>
          <w:color w:val="000000"/>
          <w:sz w:val="22"/>
          <w:szCs w:val="22"/>
        </w:rPr>
        <w:t>ych</w:t>
      </w:r>
      <w:r w:rsidRPr="005E4BA9">
        <w:rPr>
          <w:rFonts w:ascii="Arial" w:hAnsi="Arial" w:cs="Arial"/>
          <w:color w:val="000000"/>
          <w:sz w:val="22"/>
          <w:szCs w:val="22"/>
        </w:rPr>
        <w:t xml:space="preserve"> nie </w:t>
      </w:r>
      <w:r w:rsidR="004A6036" w:rsidRPr="005E4BA9">
        <w:rPr>
          <w:rFonts w:ascii="Arial" w:hAnsi="Arial" w:cs="Arial"/>
          <w:color w:val="000000"/>
          <w:sz w:val="22"/>
          <w:szCs w:val="22"/>
        </w:rPr>
        <w:t>można</w:t>
      </w:r>
      <w:r w:rsidRPr="005E4BA9">
        <w:rPr>
          <w:rFonts w:ascii="Arial" w:hAnsi="Arial" w:cs="Arial"/>
          <w:color w:val="000000"/>
          <w:sz w:val="22"/>
          <w:szCs w:val="22"/>
        </w:rPr>
        <w:t xml:space="preserve"> przenie</w:t>
      </w:r>
      <w:r w:rsidR="004A6036" w:rsidRPr="005E4BA9">
        <w:rPr>
          <w:rFonts w:ascii="Arial" w:hAnsi="Arial" w:cs="Arial"/>
          <w:color w:val="000000"/>
          <w:sz w:val="22"/>
          <w:szCs w:val="22"/>
        </w:rPr>
        <w:t>ść</w:t>
      </w:r>
      <w:r w:rsidRPr="005E4BA9">
        <w:rPr>
          <w:rFonts w:ascii="Arial" w:hAnsi="Arial" w:cs="Arial"/>
          <w:color w:val="000000"/>
          <w:sz w:val="22"/>
          <w:szCs w:val="22"/>
        </w:rPr>
        <w:t xml:space="preserve"> do innego banku – dotyczy</w:t>
      </w:r>
      <w:r w:rsidR="00E130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4BA9">
        <w:rPr>
          <w:rFonts w:ascii="Arial" w:hAnsi="Arial" w:cs="Arial"/>
          <w:color w:val="000000"/>
          <w:sz w:val="22"/>
          <w:szCs w:val="22"/>
        </w:rPr>
        <w:t>to takich produktów, które są specyficzne tylko dla danego banku i powiązane z nimi numery rachunków mają odniesienie też do innych rachunków funkcjonujących w tym banku;</w:t>
      </w:r>
    </w:p>
    <w:p w14:paraId="253ABA25" w14:textId="3A58F5DB" w:rsidR="00DF2518" w:rsidRPr="005E4BA9" w:rsidRDefault="00DF2518" w:rsidP="00D404F3">
      <w:pPr>
        <w:numPr>
          <w:ilvl w:val="0"/>
          <w:numId w:val="1"/>
        </w:numPr>
        <w:tabs>
          <w:tab w:val="left" w:pos="426"/>
        </w:tabs>
        <w:suppressAutoHyphens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ar-SA"/>
        </w:rPr>
      </w:pPr>
      <w:r w:rsidRPr="005E4BA9">
        <w:rPr>
          <w:rFonts w:ascii="Arial" w:hAnsi="Arial" w:cs="Arial"/>
          <w:color w:val="000000"/>
          <w:sz w:val="22"/>
          <w:szCs w:val="22"/>
        </w:rPr>
        <w:t>rachunki z otwartymi akredytywami</w:t>
      </w:r>
      <w:r w:rsidR="00A14943" w:rsidRPr="005E4BA9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5E4BA9">
        <w:rPr>
          <w:rFonts w:ascii="Arial" w:hAnsi="Arial" w:cs="Arial"/>
          <w:color w:val="000000"/>
          <w:sz w:val="22"/>
          <w:szCs w:val="22"/>
        </w:rPr>
        <w:t xml:space="preserve"> inkasem dokumentowym;</w:t>
      </w:r>
    </w:p>
    <w:p w14:paraId="5DDC30EB" w14:textId="01DCAD3A" w:rsidR="00A14943" w:rsidRPr="00D404F3" w:rsidRDefault="00DF2518" w:rsidP="00D404F3">
      <w:pPr>
        <w:numPr>
          <w:ilvl w:val="0"/>
          <w:numId w:val="1"/>
        </w:numPr>
        <w:tabs>
          <w:tab w:val="left" w:pos="426"/>
        </w:tabs>
        <w:suppressAutoHyphens/>
        <w:ind w:left="426" w:hanging="426"/>
        <w:jc w:val="left"/>
        <w:rPr>
          <w:rFonts w:ascii="Arial" w:hAnsi="Arial" w:cs="Arial"/>
          <w:sz w:val="22"/>
          <w:szCs w:val="22"/>
          <w:lang w:eastAsia="ar-SA"/>
        </w:rPr>
      </w:pPr>
      <w:r w:rsidRPr="005E4BA9">
        <w:rPr>
          <w:rFonts w:ascii="Arial" w:hAnsi="Arial" w:cs="Arial"/>
          <w:color w:val="000000"/>
          <w:sz w:val="22"/>
          <w:szCs w:val="22"/>
        </w:rPr>
        <w:t xml:space="preserve">rachunki klienta, </w:t>
      </w:r>
      <w:r w:rsidR="001E1570">
        <w:rPr>
          <w:rFonts w:ascii="Arial" w:hAnsi="Arial" w:cs="Arial"/>
          <w:color w:val="000000"/>
          <w:sz w:val="22"/>
          <w:szCs w:val="22"/>
        </w:rPr>
        <w:t xml:space="preserve"> do </w:t>
      </w:r>
      <w:r w:rsidR="00A14943" w:rsidRPr="005E4BA9">
        <w:rPr>
          <w:rFonts w:ascii="Arial" w:hAnsi="Arial" w:cs="Arial"/>
          <w:color w:val="000000"/>
          <w:sz w:val="22"/>
          <w:szCs w:val="22"/>
        </w:rPr>
        <w:t>który</w:t>
      </w:r>
      <w:r w:rsidR="001E1570">
        <w:rPr>
          <w:rFonts w:ascii="Arial" w:hAnsi="Arial" w:cs="Arial"/>
          <w:color w:val="000000"/>
          <w:sz w:val="22"/>
          <w:szCs w:val="22"/>
        </w:rPr>
        <w:t>ch</w:t>
      </w:r>
      <w:r w:rsidR="00A14943" w:rsidRPr="005E4BA9">
        <w:rPr>
          <w:rFonts w:ascii="Arial" w:hAnsi="Arial" w:cs="Arial"/>
          <w:color w:val="000000"/>
          <w:sz w:val="22"/>
          <w:szCs w:val="22"/>
        </w:rPr>
        <w:t>:</w:t>
      </w:r>
    </w:p>
    <w:p w14:paraId="53BA5B17" w14:textId="127FC3C3" w:rsidR="00A14943" w:rsidRPr="00D404F3" w:rsidRDefault="00A14943" w:rsidP="00D404F3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r w:rsidRPr="00C60DFF">
        <w:rPr>
          <w:rFonts w:ascii="Arial" w:hAnsi="Arial" w:cs="Arial"/>
          <w:color w:val="000000"/>
          <w:sz w:val="22"/>
          <w:szCs w:val="22"/>
        </w:rPr>
        <w:t>ma</w:t>
      </w:r>
      <w:r w:rsidR="00DF2518" w:rsidRPr="00D404F3">
        <w:rPr>
          <w:rFonts w:ascii="Arial" w:hAnsi="Arial" w:cs="Arial"/>
          <w:color w:val="000000"/>
          <w:sz w:val="22"/>
          <w:szCs w:val="22"/>
        </w:rPr>
        <w:t xml:space="preserve"> wydane postanowienie o ogłoszeniu przez niego upadłości konsumenckiej</w:t>
      </w:r>
      <w:r w:rsidR="008677DC" w:rsidRPr="00C60DFF">
        <w:rPr>
          <w:rFonts w:ascii="Arial" w:hAnsi="Arial" w:cs="Arial"/>
          <w:color w:val="000000"/>
          <w:sz w:val="22"/>
          <w:szCs w:val="22"/>
        </w:rPr>
        <w:t xml:space="preserve"> lub</w:t>
      </w:r>
    </w:p>
    <w:p w14:paraId="2EBD6FAD" w14:textId="4A85D2D1" w:rsidR="00DB1729" w:rsidRPr="00D404F3" w:rsidRDefault="00DF2518" w:rsidP="00D404F3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r w:rsidRPr="00D404F3">
        <w:rPr>
          <w:rFonts w:ascii="Arial" w:hAnsi="Arial" w:cs="Arial"/>
          <w:color w:val="000000"/>
          <w:sz w:val="22"/>
          <w:szCs w:val="22"/>
        </w:rPr>
        <w:t>złożył wniosek o ogłoszenie upadłości konsumenckiej</w:t>
      </w:r>
      <w:r w:rsidR="00DB1729" w:rsidRPr="00D404F3">
        <w:rPr>
          <w:rFonts w:ascii="Arial" w:hAnsi="Arial" w:cs="Arial"/>
          <w:color w:val="000000"/>
          <w:sz w:val="22"/>
          <w:szCs w:val="22"/>
        </w:rPr>
        <w:t>;</w:t>
      </w:r>
    </w:p>
    <w:p w14:paraId="5903D7F6" w14:textId="7D6263C2" w:rsidR="00DF2518" w:rsidRPr="00D404F3" w:rsidRDefault="00DB1729" w:rsidP="00D404F3">
      <w:pPr>
        <w:numPr>
          <w:ilvl w:val="0"/>
          <w:numId w:val="1"/>
        </w:numPr>
        <w:tabs>
          <w:tab w:val="left" w:pos="426"/>
        </w:tabs>
        <w:suppressAutoHyphens/>
        <w:ind w:left="426" w:hanging="426"/>
        <w:jc w:val="left"/>
        <w:rPr>
          <w:rFonts w:ascii="Arial" w:hAnsi="Arial" w:cs="Arial"/>
          <w:sz w:val="22"/>
          <w:szCs w:val="22"/>
          <w:lang w:eastAsia="ar-SA"/>
        </w:rPr>
      </w:pPr>
      <w:r w:rsidRPr="005E4BA9">
        <w:rPr>
          <w:rFonts w:ascii="Arial" w:hAnsi="Arial" w:cs="Arial"/>
          <w:color w:val="000000"/>
          <w:sz w:val="22"/>
          <w:szCs w:val="22"/>
        </w:rPr>
        <w:t>niezgodność danych posiadacza rachunku</w:t>
      </w:r>
      <w:r w:rsidR="00134194" w:rsidRPr="005E4BA9">
        <w:rPr>
          <w:rFonts w:ascii="Arial" w:hAnsi="Arial" w:cs="Arial"/>
          <w:color w:val="000000"/>
          <w:sz w:val="22"/>
          <w:szCs w:val="22"/>
        </w:rPr>
        <w:t xml:space="preserve"> z danymi znajdującymi się na wniosku klienta </w:t>
      </w:r>
      <w:r w:rsidR="00845BCF" w:rsidRPr="005E4BA9">
        <w:rPr>
          <w:rFonts w:ascii="Arial" w:hAnsi="Arial" w:cs="Arial"/>
          <w:color w:val="000000"/>
          <w:sz w:val="22"/>
          <w:szCs w:val="22"/>
        </w:rPr>
        <w:br/>
      </w:r>
      <w:r w:rsidR="00134194" w:rsidRPr="005E4BA9">
        <w:rPr>
          <w:rFonts w:ascii="Arial" w:hAnsi="Arial" w:cs="Arial"/>
          <w:color w:val="000000"/>
          <w:sz w:val="22"/>
          <w:szCs w:val="22"/>
        </w:rPr>
        <w:t>o przeniesienie rachunku płatniczego</w:t>
      </w:r>
      <w:r w:rsidR="00DF2518" w:rsidRPr="005E4BA9">
        <w:rPr>
          <w:rFonts w:ascii="Arial" w:hAnsi="Arial" w:cs="Arial"/>
          <w:color w:val="000000"/>
          <w:sz w:val="22"/>
          <w:szCs w:val="22"/>
        </w:rPr>
        <w:t>.</w:t>
      </w:r>
    </w:p>
    <w:p w14:paraId="18209E57" w14:textId="77777777" w:rsidR="00B14245" w:rsidRPr="005E4BA9" w:rsidRDefault="00B14245" w:rsidP="00D404F3">
      <w:pPr>
        <w:tabs>
          <w:tab w:val="left" w:pos="426"/>
        </w:tabs>
        <w:suppressAutoHyphens/>
        <w:ind w:left="426"/>
        <w:jc w:val="left"/>
        <w:rPr>
          <w:rFonts w:ascii="Arial" w:hAnsi="Arial" w:cs="Arial"/>
          <w:sz w:val="22"/>
          <w:szCs w:val="22"/>
          <w:lang w:eastAsia="ar-SA"/>
        </w:rPr>
      </w:pPr>
    </w:p>
    <w:p w14:paraId="0380CCE4" w14:textId="6868C1A6" w:rsidR="00DF2518" w:rsidRPr="005E4BA9" w:rsidRDefault="00DF2518" w:rsidP="00D404F3">
      <w:pPr>
        <w:pStyle w:val="Akapitzlist"/>
        <w:spacing w:line="276" w:lineRule="auto"/>
        <w:ind w:left="0" w:right="-142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E4BA9">
        <w:rPr>
          <w:rFonts w:ascii="Arial" w:hAnsi="Arial" w:cs="Arial"/>
          <w:color w:val="000000"/>
          <w:sz w:val="22"/>
          <w:szCs w:val="22"/>
        </w:rPr>
        <w:t>Zamknięcie rachunku przez dostawcę przekazującego w terminach określonych w Instrukcji uniemożliwiają sytuacje określone w punktach 1-</w:t>
      </w:r>
      <w:r w:rsidR="00955609" w:rsidRPr="005E4BA9">
        <w:rPr>
          <w:rFonts w:ascii="Arial" w:hAnsi="Arial" w:cs="Arial"/>
          <w:color w:val="000000"/>
          <w:sz w:val="22"/>
          <w:szCs w:val="22"/>
        </w:rPr>
        <w:t>5</w:t>
      </w:r>
      <w:r w:rsidRPr="005E4BA9">
        <w:rPr>
          <w:rFonts w:ascii="Arial" w:hAnsi="Arial" w:cs="Arial"/>
          <w:color w:val="000000"/>
          <w:sz w:val="22"/>
          <w:szCs w:val="22"/>
        </w:rPr>
        <w:t>, 1</w:t>
      </w:r>
      <w:r w:rsidR="00955609" w:rsidRPr="005E4BA9">
        <w:rPr>
          <w:rFonts w:ascii="Arial" w:hAnsi="Arial" w:cs="Arial"/>
          <w:color w:val="000000"/>
          <w:sz w:val="22"/>
          <w:szCs w:val="22"/>
        </w:rPr>
        <w:t>0</w:t>
      </w:r>
      <w:r w:rsidRPr="005E4BA9">
        <w:rPr>
          <w:rFonts w:ascii="Arial" w:hAnsi="Arial" w:cs="Arial"/>
          <w:color w:val="000000"/>
          <w:sz w:val="22"/>
          <w:szCs w:val="22"/>
        </w:rPr>
        <w:t xml:space="preserve"> i 1</w:t>
      </w:r>
      <w:r w:rsidR="00955609" w:rsidRPr="005E4BA9">
        <w:rPr>
          <w:rFonts w:ascii="Arial" w:hAnsi="Arial" w:cs="Arial"/>
          <w:color w:val="000000"/>
          <w:sz w:val="22"/>
          <w:szCs w:val="22"/>
        </w:rPr>
        <w:t>2</w:t>
      </w:r>
      <w:r w:rsidRPr="005E4BA9">
        <w:rPr>
          <w:rFonts w:ascii="Arial" w:hAnsi="Arial" w:cs="Arial"/>
          <w:color w:val="000000"/>
          <w:sz w:val="22"/>
          <w:szCs w:val="22"/>
        </w:rPr>
        <w:t>-15.</w:t>
      </w:r>
    </w:p>
    <w:sectPr w:rsidR="00DF2518" w:rsidRPr="005E4BA9" w:rsidSect="00CD7F6E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2E2"/>
    <w:multiLevelType w:val="hybridMultilevel"/>
    <w:tmpl w:val="C0E0D31A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421316B4"/>
    <w:multiLevelType w:val="hybridMultilevel"/>
    <w:tmpl w:val="61C2DB04"/>
    <w:lvl w:ilvl="0" w:tplc="04150017">
      <w:start w:val="1"/>
      <w:numFmt w:val="lowerLetter"/>
      <w:lvlText w:val="%1)"/>
      <w:lvlJc w:val="left"/>
      <w:pPr>
        <w:ind w:left="115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4E491C28"/>
    <w:multiLevelType w:val="hybridMultilevel"/>
    <w:tmpl w:val="E8244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A229A"/>
    <w:multiLevelType w:val="hybridMultilevel"/>
    <w:tmpl w:val="137CBA28"/>
    <w:lvl w:ilvl="0" w:tplc="04150017">
      <w:start w:val="1"/>
      <w:numFmt w:val="lowerLetter"/>
      <w:lvlText w:val="%1)"/>
      <w:lvlJc w:val="left"/>
      <w:pPr>
        <w:ind w:left="115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79E879E2"/>
    <w:multiLevelType w:val="hybridMultilevel"/>
    <w:tmpl w:val="73E80EE4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2031251189">
    <w:abstractNumId w:val="2"/>
  </w:num>
  <w:num w:numId="2" w16cid:durableId="937909271">
    <w:abstractNumId w:val="1"/>
  </w:num>
  <w:num w:numId="3" w16cid:durableId="1629582138">
    <w:abstractNumId w:val="3"/>
  </w:num>
  <w:num w:numId="4" w16cid:durableId="708533414">
    <w:abstractNumId w:val="0"/>
  </w:num>
  <w:num w:numId="5" w16cid:durableId="1530145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DB"/>
    <w:rsid w:val="00021FDB"/>
    <w:rsid w:val="00031140"/>
    <w:rsid w:val="00042015"/>
    <w:rsid w:val="00077ECF"/>
    <w:rsid w:val="000A7718"/>
    <w:rsid w:val="00134194"/>
    <w:rsid w:val="001B63D3"/>
    <w:rsid w:val="001D5340"/>
    <w:rsid w:val="001E1570"/>
    <w:rsid w:val="0021648E"/>
    <w:rsid w:val="00217825"/>
    <w:rsid w:val="00227A39"/>
    <w:rsid w:val="00240CD4"/>
    <w:rsid w:val="002847D3"/>
    <w:rsid w:val="0029481F"/>
    <w:rsid w:val="002A783B"/>
    <w:rsid w:val="00310F20"/>
    <w:rsid w:val="003133D4"/>
    <w:rsid w:val="00382458"/>
    <w:rsid w:val="003D54C5"/>
    <w:rsid w:val="003E1B50"/>
    <w:rsid w:val="00411F4D"/>
    <w:rsid w:val="0043589E"/>
    <w:rsid w:val="00436D64"/>
    <w:rsid w:val="00446E46"/>
    <w:rsid w:val="004A6036"/>
    <w:rsid w:val="004B7D85"/>
    <w:rsid w:val="005219E6"/>
    <w:rsid w:val="00562BC3"/>
    <w:rsid w:val="005A1747"/>
    <w:rsid w:val="005B76CD"/>
    <w:rsid w:val="005D008A"/>
    <w:rsid w:val="005D53AD"/>
    <w:rsid w:val="005E4BA9"/>
    <w:rsid w:val="006A485D"/>
    <w:rsid w:val="006B5D6F"/>
    <w:rsid w:val="007004AF"/>
    <w:rsid w:val="0078128B"/>
    <w:rsid w:val="0078617E"/>
    <w:rsid w:val="0079498F"/>
    <w:rsid w:val="007A5337"/>
    <w:rsid w:val="007A771C"/>
    <w:rsid w:val="007D3EEC"/>
    <w:rsid w:val="00845BCF"/>
    <w:rsid w:val="00865CCF"/>
    <w:rsid w:val="008677DC"/>
    <w:rsid w:val="00884A78"/>
    <w:rsid w:val="008D6768"/>
    <w:rsid w:val="008E617E"/>
    <w:rsid w:val="00946DE5"/>
    <w:rsid w:val="00955609"/>
    <w:rsid w:val="00A14943"/>
    <w:rsid w:val="00A778F7"/>
    <w:rsid w:val="00A934A5"/>
    <w:rsid w:val="00B14245"/>
    <w:rsid w:val="00B2121C"/>
    <w:rsid w:val="00B651DC"/>
    <w:rsid w:val="00B66A53"/>
    <w:rsid w:val="00B7278D"/>
    <w:rsid w:val="00B83972"/>
    <w:rsid w:val="00BC30F5"/>
    <w:rsid w:val="00C3248D"/>
    <w:rsid w:val="00C60DFF"/>
    <w:rsid w:val="00C74FD4"/>
    <w:rsid w:val="00CD7F6E"/>
    <w:rsid w:val="00CF3689"/>
    <w:rsid w:val="00D404F3"/>
    <w:rsid w:val="00DB1729"/>
    <w:rsid w:val="00DF2518"/>
    <w:rsid w:val="00DF3B10"/>
    <w:rsid w:val="00E13061"/>
    <w:rsid w:val="00E22D29"/>
    <w:rsid w:val="00EA75E6"/>
    <w:rsid w:val="00EC1C1A"/>
    <w:rsid w:val="00EE03FC"/>
    <w:rsid w:val="00F314B6"/>
    <w:rsid w:val="00F3378A"/>
    <w:rsid w:val="00F51737"/>
    <w:rsid w:val="00F72B26"/>
    <w:rsid w:val="00F7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D028"/>
  <w15:docId w15:val="{078521FA-E8D4-448E-9431-87C5B2D4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17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FDB"/>
    <w:pPr>
      <w:spacing w:after="0" w:line="276" w:lineRule="auto"/>
      <w:ind w:right="-142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21FDB"/>
    <w:pPr>
      <w:suppressAutoHyphens/>
      <w:spacing w:line="240" w:lineRule="auto"/>
      <w:ind w:left="720" w:right="0"/>
      <w:contextualSpacing/>
      <w:jc w:val="left"/>
    </w:pPr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F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D6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D6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3ED46-A91E-4BB3-B427-16B2F8E1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thart</dc:creator>
  <cp:lastModifiedBy>J.Stolarek</cp:lastModifiedBy>
  <cp:revision>2</cp:revision>
  <dcterms:created xsi:type="dcterms:W3CDTF">2026-02-20T07:29:00Z</dcterms:created>
  <dcterms:modified xsi:type="dcterms:W3CDTF">2026-02-20T07:29:00Z</dcterms:modified>
</cp:coreProperties>
</file>